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No existen</w:t>
      </w:r>
      <w:r>
        <w:rPr/>
        <w:t xml:space="preserve"> Alegaciones y Reclamaciones al Presupuesto General desde el año 2022 al 2025, ya que éste ha sido prorrogado del año 2021.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2026-06-24T08:32:21+00:00</dcterms:created>
  <dcterms:modified xsi:type="dcterms:W3CDTF">2026-06-24T08:32:21+00:00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