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jc w:val="both"/>
      </w:pPr>
      <w:r>
        <w:rPr>
          <w:b w:val="1"/>
          <w:bCs w:val="1"/>
        </w:rPr>
        <w:t xml:space="preserve">1062. Relación actualizada de procedimientos de elaboración normativa iniciados y en curso, indicando su objeto y estado de tramitación</w:t>
      </w:r>
    </w:p>
    <w:p>
      <w:pPr>
        <w:jc w:val="both"/>
      </w:pPr>
      <w:r>
        <w:rPr/>
        <w:t xml:space="preserve">En los años 2023, 2024 ni 2025 no se han elaborado Reglamentos ni Ordenanzas.</w:t>
      </w:r>
    </w:p>
    <w:p>
      <w:pPr>
        <w:jc w:val="both"/>
      </w:pPr>
      <w:r>
        <w:rPr>
          <w:b w:val="1"/>
          <w:bCs w:val="1"/>
        </w:rPr>
        <w:t xml:space="preserve">1065. Textos de los proyectos de reglamento u ordenanza cuya iniciativa les corresponda.</w:t>
      </w:r>
    </w:p>
    <w:p>
      <w:pPr>
        <w:jc w:val="both"/>
      </w:pPr>
      <w:r>
        <w:rPr/>
        <w:t xml:space="preserve">En los años  2023, 2024 ni 2025</w:t>
      </w:r>
      <w:r>
        <w:rPr>
          <w:b w:val="1"/>
          <w:bCs w:val="1"/>
        </w:rPr>
        <w:t xml:space="preserve"> </w:t>
      </w:r>
      <w:r>
        <w:rPr/>
        <w:t xml:space="preserve">no se han elaborado textos. </w:t>
      </w:r>
    </w:p>
    <w:p>
      <w:pPr>
        <w:jc w:val="both"/>
      </w:pPr>
      <w:r>
        <w:rPr>
          <w:b w:val="1"/>
          <w:bCs w:val="1"/>
        </w:rPr>
        <w:t xml:space="preserve">1066. Lista de evaluación, memoria o informe justificativo, en los que deben constar los motivos que justifican la aprobación de los proyectos, así como los informes y dictámenes generados en la tramitación del procedimiento de elaboración.</w:t>
      </w:r>
    </w:p>
    <w:p>
      <w:pPr>
        <w:jc w:val="both"/>
      </w:pPr>
      <w:r>
        <w:rPr/>
        <w:t xml:space="preserve">En los años 2023, 2024 ni 2025 no  se han elaborado listas de evaluación, memoria o informe justificativo dado  que no se han redactado reglamentos ni Ordenanzas.</w:t>
      </w:r>
    </w:p>
    <w:p>
      <w:pPr>
        <w:jc w:val="both"/>
      </w:pPr>
      <w:r>
        <w:rPr>
          <w:b w:val="1"/>
          <w:bCs w:val="1"/>
        </w:rPr>
        <w:t xml:space="preserve">1068. Alegaciones presentadas durante la fase de información pública.</w:t>
      </w:r>
    </w:p>
    <w:p>
      <w:pPr>
        <w:jc w:val="both"/>
      </w:pPr>
      <w:r>
        <w:rPr/>
        <w:t xml:space="preserve">En los años</w:t>
      </w:r>
      <w:r>
        <w:rPr>
          <w:b w:val="1"/>
          <w:bCs w:val="1"/>
        </w:rPr>
        <w:t xml:space="preserve"> 2023, 2024 ni 2025</w:t>
      </w:r>
      <w:r>
        <w:rPr/>
        <w:t xml:space="preserve"> no sean recibido alegaciones  respecto de Regalmento u Ordenanzas.</w:t>
      </w:r>
    </w:p>
    <w:p>
      <w:pPr>
        <w:jc w:val="both"/>
      </w:pPr>
      <w:r>
        <w:rPr>
          <w:b w:val="1"/>
          <w:bCs w:val="1"/>
        </w:rPr>
        <w:t xml:space="preserve">1069. Resultado de la participación pública en la elaboración de los textos normativos.</w:t>
      </w:r>
    </w:p>
    <w:p>
      <w:pPr>
        <w:jc w:val="both"/>
      </w:pPr>
      <w:r>
        <w:rPr/>
        <w:t xml:space="preserve">En los años 2023, 2024 ni 2025 no sean realizado resultados de participación pública en la elaboración de textos normativos.</w:t>
      </w:r>
    </w:p>
    <w:p>
      <w:pPr>
        <w:jc w:val="both"/>
      </w:pPr>
      <w:r>
        <w:rPr>
          <w:b w:val="1"/>
          <w:bCs w:val="1"/>
        </w:rPr>
        <w:t xml:space="preserve">1074. Sentencias que afecten a la vigencia e interpretación de las normas dictadas por la entidad.</w:t>
      </w:r>
    </w:p>
    <w:p>
      <w:pPr>
        <w:jc w:val="both"/>
      </w:pPr>
      <w:r>
        <w:rPr/>
        <w:t xml:space="preserve">En los años 2023, 2024 ni 2025 no sean recibido sentencias  que afecten   a las normas dictadas por esta Administración Local.</w:t>
      </w:r>
    </w:p>
    <w:p>
      <w:pPr>
        <w:jc w:val="both"/>
      </w:pPr>
      <w:r>
        <w:rPr>
          <w:b w:val="1"/>
          <w:bCs w:val="1"/>
        </w:rPr>
        <w:t xml:space="preserve">1075. Directrices, instrucciones, circulares o respuestas a consultas planteadas por particulares u otros órganos, que tengan incidencia en los ciudadanos, así como aquellas que supongan una interpretación del Derecho o tengan efectos jurídicos.</w:t>
      </w:r>
    </w:p>
    <w:p>
      <w:pPr>
        <w:jc w:val="both"/>
      </w:pPr>
      <w:r>
        <w:rPr/>
        <w:t xml:space="preserve">En los años 2023, 2024 ni 2025 no ha habido Directrices, instrucciones, circulares o respuestas a consultas planteadas por particulares u otros órganos, que tengan incidencia en los ciudadanos, así como aquellas que supongan una interpretación del Derecho o tengan efectos jurídicos.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 / 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Transparencia - Normativa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2026-06-24T07:32:42+00:00</dcterms:created>
  <dcterms:modified xsi:type="dcterms:W3CDTF">2026-06-24T07:32:42+00:00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