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89800" w:type="dxa"/>
        <w:gridCol w:w="90700" w:type="dxa"/>
        <w:gridCol w:w="1381250" w:type="dxa"/>
        <w:gridCol w:w="2813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8980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90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194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89800" w:type="pct"/>
          </w:tcPr>
          <w:p>
            <w:pPr/>
            <w:r>
              <w:rPr/>
              <w:t xml:space="preserve">2025</w:t>
            </w:r>
          </w:p>
        </w:tc>
        <w:tc>
          <w:tcPr>
            <w:tcW w:w="90700" w:type="pct"/>
          </w:tcPr>
          <w:p>
            <w:pPr/>
            <w:r>
              <w:rPr>
                <w:b w:val="1"/>
                <w:bCs w:val="1"/>
              </w:rPr>
              <w:t xml:space="preserve">Acta de arqueo</w:t>
            </w:r>
          </w:p>
        </w:tc>
        <w:tc>
          <w:tcPr>
            <w:tcW w:w="1381250" w:type="pct"/>
          </w:tcPr>
          <w:p>
            <w:pPr/>
          </w:p>
        </w:tc>
        <w:tc>
          <w:tcPr>
            <w:tcW w:w="2813450" w:type="pct"/>
          </w:tcPr>
          <w:p>
            <w:pPr/>
          </w:p>
        </w:tc>
      </w:tr>
      <w:tr>
        <w:trPr/>
        <w:tc>
          <w:tcPr>
            <w:tcW w:w="489800" w:type="pct"/>
          </w:tcPr>
          <w:p>
            <w:pPr/>
            <w:r>
              <w:rPr/>
              <w:t xml:space="preserve">2024</w:t>
            </w:r>
          </w:p>
        </w:tc>
        <w:tc>
          <w:tcPr>
            <w:tcW w:w="90700" w:type="pct"/>
          </w:tcPr>
          <w:p>
            <w:pPr/>
            <w:r>
              <w:rPr>
                <w:b w:val="1"/>
                <w:bCs w:val="1"/>
              </w:rPr>
              <w:t xml:space="preserve">Estado de remanentes de tesorería</w:t>
            </w:r>
          </w:p>
        </w:tc>
        <w:tc>
          <w:tcPr>
            <w:tcW w:w="1381250" w:type="pct"/>
          </w:tcPr>
          <w:p>
            <w:pPr/>
          </w:p>
        </w:tc>
        <w:tc>
          <w:tcPr>
            <w:tcW w:w="2813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89800" w:type="pct"/>
          </w:tcPr>
          <w:p>
            <w:pPr/>
            <w:r>
              <w:rPr/>
              <w:t xml:space="preserve">2024</w:t>
            </w:r>
          </w:p>
        </w:tc>
        <w:tc>
          <w:tcPr>
            <w:tcW w:w="90700" w:type="pct"/>
          </w:tcPr>
          <w:p>
            <w:pPr/>
            <w:r>
              <w:rPr>
                <w:b w:val="1"/>
                <w:bCs w:val="1"/>
              </w:rPr>
              <w:t xml:space="preserve">Movimientos de tesorería</w:t>
            </w:r>
          </w:p>
        </w:tc>
        <w:tc>
          <w:tcPr>
            <w:tcW w:w="1381250" w:type="pct"/>
          </w:tcPr>
          <w:p>
            <w:pPr/>
          </w:p>
        </w:tc>
        <w:tc>
          <w:tcPr>
            <w:tcW w:w="2813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89800" w:type="pct"/>
          </w:tcPr>
          <w:p>
            <w:pPr/>
            <w:r>
              <w:rPr/>
              <w:t xml:space="preserve">2023</w:t>
            </w:r>
          </w:p>
        </w:tc>
        <w:tc>
          <w:tcPr>
            <w:tcW w:w="90700" w:type="pct"/>
          </w:tcPr>
          <w:p>
            <w:pPr/>
            <w:r>
              <w:rPr>
                <w:b w:val="1"/>
                <w:bCs w:val="1"/>
              </w:rPr>
              <w:t xml:space="preserve">Estado de remanentes de tesorería</w:t>
            </w:r>
          </w:p>
        </w:tc>
        <w:tc>
          <w:tcPr>
            <w:tcW w:w="1381250" w:type="pct"/>
          </w:tcPr>
          <w:p>
            <w:pPr/>
          </w:p>
        </w:tc>
        <w:tc>
          <w:tcPr>
            <w:tcW w:w="2813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89800" w:type="pct"/>
          </w:tcPr>
          <w:p>
            <w:pPr/>
            <w:r>
              <w:rPr/>
              <w:t xml:space="preserve">2023</w:t>
            </w:r>
          </w:p>
        </w:tc>
        <w:tc>
          <w:tcPr>
            <w:tcW w:w="90700" w:type="pct"/>
          </w:tcPr>
          <w:p>
            <w:pPr/>
            <w:r>
              <w:rPr>
                <w:b w:val="1"/>
                <w:bCs w:val="1"/>
              </w:rPr>
              <w:t xml:space="preserve">Movimientos de tesorería</w:t>
            </w:r>
          </w:p>
        </w:tc>
        <w:tc>
          <w:tcPr>
            <w:tcW w:w="1381250" w:type="pct"/>
          </w:tcPr>
          <w:p>
            <w:pPr/>
          </w:p>
        </w:tc>
        <w:tc>
          <w:tcPr>
            <w:tcW w:w="2813450" w:type="pct"/>
          </w:tcPr>
          <w:p>
            <w:pPr/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2026-08-10T06:28:41+00:00</dcterms:created>
  <dcterms:modified xsi:type="dcterms:W3CDTF">2026-08-10T06:28:41+00:00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