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800" w:type="dxa"/>
        <w:gridCol w:w="90700" w:type="dxa"/>
        <w:gridCol w:w="1381250" w:type="dxa"/>
        <w:gridCol w:w="2813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90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94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2025</w:t>
            </w:r>
          </w:p>
        </w:tc>
        <w:tc>
          <w:tcPr>
            <w:tcW w:w="90700" w:type="pct"/>
          </w:tcPr>
          <w:p>
            <w:pPr/>
            <w:r>
              <w:rPr>
                <w:b w:val="1"/>
                <w:bCs w:val="1"/>
              </w:rPr>
              <w:t xml:space="preserve">Acta de arqueo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813450" w:type="pct"/>
          </w:tcPr>
          <w:p>
            <w:pPr/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2024</w:t>
            </w:r>
          </w:p>
        </w:tc>
        <w:tc>
          <w:tcPr>
            <w:tcW w:w="90700" w:type="pct"/>
          </w:tcPr>
          <w:p>
            <w:pPr/>
            <w:r>
              <w:rPr>
                <w:b w:val="1"/>
                <w:bCs w:val="1"/>
              </w:rPr>
              <w:t xml:space="preserve">Estado de remanentes de tesorería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813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2024</w:t>
            </w:r>
          </w:p>
        </w:tc>
        <w:tc>
          <w:tcPr>
            <w:tcW w:w="90700" w:type="pct"/>
          </w:tcPr>
          <w:p>
            <w:pPr/>
            <w:r>
              <w:rPr>
                <w:b w:val="1"/>
                <w:bCs w:val="1"/>
              </w:rPr>
              <w:t xml:space="preserve">Movimientos de tesorería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813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2023</w:t>
            </w:r>
          </w:p>
        </w:tc>
        <w:tc>
          <w:tcPr>
            <w:tcW w:w="90700" w:type="pct"/>
          </w:tcPr>
          <w:p>
            <w:pPr/>
            <w:r>
              <w:rPr>
                <w:b w:val="1"/>
                <w:bCs w:val="1"/>
              </w:rPr>
              <w:t xml:space="preserve">Estado de remanentes de tesorería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813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2023</w:t>
            </w:r>
          </w:p>
        </w:tc>
        <w:tc>
          <w:tcPr>
            <w:tcW w:w="90700" w:type="pct"/>
          </w:tcPr>
          <w:p>
            <w:pPr/>
            <w:r>
              <w:rPr>
                <w:b w:val="1"/>
                <w:bCs w:val="1"/>
              </w:rPr>
              <w:t xml:space="preserve">Movimientos de tesorería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81345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2026-06-24T07:30:09+00:00</dcterms:created>
  <dcterms:modified xsi:type="dcterms:W3CDTF">2026-06-24T07:30:09+00:00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