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 diciembre) el Excmo. Ayuntamiento de La Villa de Moya, pone en conocimiento de la ciudadanía de nuestro municipio y del público en general, la siguiente información:</w:t>
      </w:r>
    </w:p>
    <w:p>
      <w:pPr/>
      <w:r>
        <w:rPr>
          <w:b w:val="1"/>
          <w:bCs w:val="1"/>
        </w:rPr>
        <w:t xml:space="preserve">1199- Resoluciones denegatorias previa disociación de datos de carácter personal.</w:t>
      </w:r>
    </w:p>
    <w:p>
      <w:pPr/>
      <w:r>
        <w:rPr/>
        <w:t xml:space="preserve">Atendiendo a los años 2023, 2024 y 2025 se indica lo siguiente no ha realizado ninguna resolución denegatoria.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2026-05-09T12:38:11+00:00</dcterms:created>
  <dcterms:modified xsi:type="dcterms:W3CDTF">2026-05-09T12:38:11+00:00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