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, el Ayuntamiento de la Villa de Moya, pone en conocimiento de la ciudadanía del municipio y del público en general que durante el </w:t>
      </w:r>
      <w:r>
        <w:rPr>
          <w:b w:val="1"/>
          <w:bCs w:val="1"/>
        </w:rPr>
        <w:t xml:space="preserve">2023, 2024 y 2025,  </w:t>
      </w:r>
      <w:r>
        <w:rPr/>
        <w:t xml:space="preserve">esta administración</w:t>
      </w:r>
      <w:r>
        <w:rPr>
          <w:b w:val="1"/>
          <w:bCs w:val="1"/>
        </w:rPr>
        <w:t xml:space="preserve"> no dispuso de personal de confianza o eventual</w:t>
      </w:r>
      <w:r>
        <w:rPr/>
        <w:t xml:space="preserve"> suponiéndose por tanto la no existencia de tal actividad, pudiendo utilizar la ciudadanía los medios legalmente establecidos para ejercer su derecho de acceso a la información pública. </w:t>
      </w:r>
    </w:p>
    <w:p>
      <w:pPr>
        <w:jc w:val="both"/>
      </w:pPr>
      <w:r>
        <w:rPr/>
        <w:t xml:space="preserve">Durante la legislatura 2023-2027 no se prevé contratación de personal de confianza.</w:t>
      </w:r>
    </w:p>
    <w:p>
      <w:pPr>
        <w:jc w:val="both"/>
      </w:pPr>
      <w:r>
        <w:rPr/>
        <w:t xml:space="preserve"> </w:t>
      </w:r>
    </w:p>
    <w:tbl>
      <w:tblGrid>
        <w:gridCol w:w="3863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3863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386350" w:type="pct"/>
          </w:tcPr>
          <w:p>
            <w:pPr/>
            <w:r>
              <w:rPr/>
              <w:t xml:space="preserve">Inexsistencia de Personal de Confianza o eventual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2026-06-24T08:28:17+00:00</dcterms:created>
  <dcterms:modified xsi:type="dcterms:W3CDTF">2026-06-24T08:28:17+00:00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