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Datos de contacto de los órganos de contratación</w:t>
      </w:r>
    </w:p>
    <w:p>
      <w:pPr/>
      <w:r>
        <w:rPr>
          <w:b w:val="1"/>
          <w:bCs w:val="1"/>
        </w:rPr>
        <w:t xml:space="preserve">    Dirección de Contacto:</w:t>
      </w:r>
      <w:r>
        <w:rPr/>
        <w:t xml:space="preserve">  Calle Miguel Hernández 13, 35240 Moya España</w:t>
      </w:r>
    </w:p>
    <w:p>
      <w:pPr/>
      <w:r>
        <w:rPr>
          <w:b w:val="1"/>
          <w:bCs w:val="1"/>
        </w:rPr>
        <w:t xml:space="preserve">    Teléfonos:</w:t>
      </w:r>
      <w:r>
        <w:rPr/>
        <w:t xml:space="preserve"> 928611255</w:t>
      </w:r>
    </w:p>
    <w:p>
      <w:pPr/>
      <w:r>
        <w:rPr>
          <w:b w:val="1"/>
          <w:bCs w:val="1"/>
        </w:rPr>
        <w:t xml:space="preserve">    Fax:</w:t>
      </w:r>
      <w:r>
        <w:rPr/>
        <w:t xml:space="preserve"> 928610126</w:t>
      </w:r>
    </w:p>
    <w:p>
      <w:pPr/>
      <w:r>
        <w:rPr>
          <w:b w:val="1"/>
          <w:bCs w:val="1"/>
        </w:rPr>
        <w:t xml:space="preserve">    Correo electrónico: </w:t>
      </w:r>
    </w:p>
    <w:p>
      <w:pPr/>
      <w:r>
        <w:rPr/>
        <w:t xml:space="preserve">Los órganos de contratación del Ayuntamiento de la Villa de Moya son:</w:t>
      </w:r>
      <w:r>
        <w:rPr/>
        <w:t xml:space="preserve"> 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Composición de las mesas de contratación </w:t>
      </w:r>
    </w:p>
    <w:p>
      <w:pPr/>
      <w:r>
        <w:rPr/>
        <w:t xml:space="preserve">Atendiendo a los años 2023, 2024 y 2025 se indica lo siguiente:</w:t>
      </w:r>
    </w:p>
    <w:p>
      <w:pPr/>
      <w:r>
        <w:rPr/>
        <w:t xml:space="preserve">1142- Composición y convocatorias de la mesa o del órgano de contratación, así como forma de designación en el caso del sector público local.</w:t>
      </w:r>
    </w:p>
    <w:p>
      <w:pPr/>
      <w:r>
        <w:rPr/>
        <w:t xml:space="preserve">No hay mesas de contratación permanente.</w:t>
      </w:r>
      <w:r>
        <w:rPr/>
        <w:t xml:space="preserve">   Se elaboran  con cada licitación y  su composición se publica en la página de cada expediente.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Convocatorias y actas</w:t>
      </w:r>
    </w:p>
    <w:p>
      <w:pPr/>
    </w:p>
    <w:p>
      <w:pPr/>
      <w:r>
        <w:rPr/>
        <w:t xml:space="preserve">Las licitaciones tramitadas tienen exclusivamente, carácter electrónico, por lo que para acceder las licitaciones, convocatorias y actas de las mesas de contratación, se debe acceder en la </w:t>
      </w:r>
      <w:r>
        <w:rPr/>
        <w:t xml:space="preserve"> seleccionar </w:t>
      </w:r>
      <w:r>
        <w:rPr>
          <w:b w:val="1"/>
          <w:bCs w:val="1"/>
        </w:rPr>
        <w:t xml:space="preserve">“Moya”</w:t>
      </w:r>
      <w:r>
        <w:rPr/>
        <w:t xml:space="preserve"> en organización contratante. Se desplegarán dos perfiles:</w:t>
      </w:r>
    </w:p>
    <w:p>
      <w:pPr/>
      <w:r>
        <w:rPr/>
        <w:t xml:space="preserve">  </w:t>
      </w:r>
    </w:p>
    <w:p>
      <w:pPr/>
      <w:r>
        <w:rPr/>
        <w:t xml:space="preserve"> Dentro de los perfiles, entrar en “</w:t>
      </w:r>
    </w:p>
    <w:p>
      <w:pPr/>
      <w:r>
        <w:rPr>
          <w:b w:val="1"/>
          <w:bCs w:val="1"/>
        </w:rPr>
        <w:t xml:space="preserve">Licitaciones”</w:t>
      </w:r>
    </w:p>
    <w:p>
      <w:pPr/>
      <w:r>
        <w:rPr/>
        <w:t xml:space="preserve">. En esta pestaña se desplegarán todos los procedimientos de contratación y dentro de cada uno de ellos, en el apartado “Documentos” se recogen la información sobre las mesas. </w:t>
      </w:r>
    </w:p>
    <w:p>
      <w:pPr/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Licitaciones celebradas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13-03-2025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de licitaciones 2023, 2024 y 2025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2026-08-10T06:30:26+00:00</dcterms:created>
  <dcterms:modified xsi:type="dcterms:W3CDTF">2026-08-10T06:30:26+00:00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